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2A" w:rsidRDefault="00297D93" w:rsidP="00297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для подготовки детей младшего дошкольного возраста к лечению на аппаратах в офтальмологическом центре.</w:t>
      </w:r>
    </w:p>
    <w:p w:rsidR="00297D93" w:rsidRDefault="00297D93" w:rsidP="0048507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Опознание предметных изображений  по форме.</w:t>
      </w:r>
    </w:p>
    <w:p w:rsidR="00F538FB" w:rsidRDefault="00297D93" w:rsidP="0048507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формообразующей структурой является контур.</w:t>
      </w:r>
    </w:p>
    <w:p w:rsidR="00297D93" w:rsidRDefault="00297D93" w:rsidP="0048507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отработки приемов определения и опознания контура используются различные игры</w:t>
      </w:r>
      <w:r w:rsidR="00F538F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«Подбери одинаковые», «Обведи контур», «Угадай, что это» (контуры предметов), «Найди и назови такой же предмет», «Найди предмет такой же формы», «Найди то, что покажу», «Чего не хватает?», «Дополни изображения»</w:t>
      </w:r>
      <w:r w:rsidR="0061342A">
        <w:rPr>
          <w:rFonts w:ascii="Times New Roman" w:hAnsi="Times New Roman" w:cs="Times New Roman"/>
          <w:sz w:val="28"/>
          <w:szCs w:val="28"/>
        </w:rPr>
        <w:t>, «У</w:t>
      </w:r>
      <w:r w:rsidR="00F17B2A">
        <w:rPr>
          <w:rFonts w:ascii="Times New Roman" w:hAnsi="Times New Roman" w:cs="Times New Roman"/>
          <w:sz w:val="28"/>
          <w:szCs w:val="28"/>
        </w:rPr>
        <w:t>знай</w:t>
      </w:r>
      <w:r w:rsidR="0061342A">
        <w:rPr>
          <w:rFonts w:ascii="Times New Roman" w:hAnsi="Times New Roman" w:cs="Times New Roman"/>
          <w:sz w:val="28"/>
          <w:szCs w:val="28"/>
        </w:rPr>
        <w:t xml:space="preserve"> на ощупь» и другие.</w:t>
      </w:r>
      <w:proofErr w:type="gramEnd"/>
    </w:p>
    <w:p w:rsidR="00F538FB" w:rsidRDefault="00F538FB" w:rsidP="0048507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Опознание предметных изображений  по цвету.</w:t>
      </w:r>
    </w:p>
    <w:p w:rsidR="00F538FB" w:rsidRPr="00F538FB" w:rsidRDefault="00F538FB" w:rsidP="0048507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предлагаются задания на различение основных цветов, их сочетаний, а затем оттенков, на закрепление связи между названием и зрительными представлениями о цветах:  игры « Найди все красное», «Собери цветы желтого цвета», «Сравни и назови цвет», «Найди каждому домик того </w:t>
      </w:r>
      <w:r w:rsidR="0061342A">
        <w:rPr>
          <w:rFonts w:ascii="Times New Roman" w:hAnsi="Times New Roman" w:cs="Times New Roman"/>
          <w:sz w:val="28"/>
          <w:szCs w:val="28"/>
        </w:rPr>
        <w:t>же цвета домик», «Закончи узор» и другие.</w:t>
      </w:r>
    </w:p>
    <w:p w:rsidR="00F538FB" w:rsidRDefault="00F538FB" w:rsidP="0048507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Опознание предметных изображений  по размеру.</w:t>
      </w:r>
    </w:p>
    <w:p w:rsidR="00F538FB" w:rsidRDefault="00F538FB" w:rsidP="0048507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образа объекта из составляющих деталей предъявляются  игры «Составь целое из частей», для нахождения  и дополнения недостающих</w:t>
      </w:r>
      <w:r w:rsidR="005B7466">
        <w:rPr>
          <w:rFonts w:ascii="Times New Roman" w:hAnsi="Times New Roman" w:cs="Times New Roman"/>
          <w:sz w:val="28"/>
          <w:szCs w:val="28"/>
        </w:rPr>
        <w:t xml:space="preserve"> фрагментов изображения игры «Найди вторую половину», «Что без чего?». Далее проводится сопоставление законченного и незаконченного рисунков – игры «Чего не хватает?», «Дорисуй вторую половину». Для развития опознания предмета предлагается кратковременное предъявление объекта с целью его опознания, запоминания и воспроизведения – игра «П</w:t>
      </w:r>
      <w:r w:rsidR="0061342A">
        <w:rPr>
          <w:rFonts w:ascii="Times New Roman" w:hAnsi="Times New Roman" w:cs="Times New Roman"/>
          <w:sz w:val="28"/>
          <w:szCs w:val="28"/>
        </w:rPr>
        <w:t>осмотри, запомни и найди то же» и многие другие.</w:t>
      </w:r>
      <w:r w:rsidR="005B74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7466" w:rsidRDefault="005B7466" w:rsidP="0048507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</w:t>
      </w:r>
      <w:r w:rsidR="0048507E">
        <w:rPr>
          <w:rFonts w:ascii="Times New Roman" w:hAnsi="Times New Roman" w:cs="Times New Roman"/>
          <w:sz w:val="28"/>
          <w:szCs w:val="28"/>
        </w:rPr>
        <w:t xml:space="preserve"> фиксировать взором </w:t>
      </w:r>
      <w:r>
        <w:rPr>
          <w:rFonts w:ascii="Times New Roman" w:hAnsi="Times New Roman" w:cs="Times New Roman"/>
          <w:sz w:val="28"/>
          <w:szCs w:val="28"/>
        </w:rPr>
        <w:t xml:space="preserve"> мелкие детали необходимо в зависимости от остроты зрения играть мозаикой, нанизывать бисер на леску, бусы на шнурки, выкладывать спички или счетные палочки, обводить трафареты, строить из кубиков</w:t>
      </w:r>
      <w:r w:rsidR="00001ADF">
        <w:rPr>
          <w:rFonts w:ascii="Times New Roman" w:hAnsi="Times New Roman" w:cs="Times New Roman"/>
          <w:sz w:val="28"/>
          <w:szCs w:val="28"/>
        </w:rPr>
        <w:t>, перебирать крупы, злаки, косточки фруктов, выкладывать узоры из геометрических фигур, складывать горох в узкое горлышко ко</w:t>
      </w:r>
      <w:r w:rsidR="0048507E">
        <w:rPr>
          <w:rFonts w:ascii="Times New Roman" w:hAnsi="Times New Roman" w:cs="Times New Roman"/>
          <w:sz w:val="28"/>
          <w:szCs w:val="28"/>
        </w:rPr>
        <w:t>робочки, шнуровать ботинки</w:t>
      </w:r>
      <w:r w:rsidR="00001ADF">
        <w:rPr>
          <w:rFonts w:ascii="Times New Roman" w:hAnsi="Times New Roman" w:cs="Times New Roman"/>
          <w:sz w:val="28"/>
          <w:szCs w:val="28"/>
        </w:rPr>
        <w:t xml:space="preserve">, </w:t>
      </w:r>
      <w:r w:rsidR="0048507E">
        <w:rPr>
          <w:rFonts w:ascii="Times New Roman" w:hAnsi="Times New Roman" w:cs="Times New Roman"/>
          <w:sz w:val="28"/>
          <w:szCs w:val="28"/>
        </w:rPr>
        <w:t>застегивать</w:t>
      </w:r>
      <w:r w:rsidR="00001ADF">
        <w:rPr>
          <w:rFonts w:ascii="Times New Roman" w:hAnsi="Times New Roman" w:cs="Times New Roman"/>
          <w:sz w:val="28"/>
          <w:szCs w:val="28"/>
        </w:rPr>
        <w:t xml:space="preserve"> пуговиц</w:t>
      </w:r>
      <w:r w:rsidR="0048507E">
        <w:rPr>
          <w:rFonts w:ascii="Times New Roman" w:hAnsi="Times New Roman" w:cs="Times New Roman"/>
          <w:sz w:val="28"/>
          <w:szCs w:val="28"/>
        </w:rPr>
        <w:t>ы, кнопки</w:t>
      </w:r>
      <w:r w:rsidR="00001ADF">
        <w:rPr>
          <w:rFonts w:ascii="Times New Roman" w:hAnsi="Times New Roman" w:cs="Times New Roman"/>
          <w:sz w:val="28"/>
          <w:szCs w:val="28"/>
        </w:rPr>
        <w:t xml:space="preserve">, </w:t>
      </w:r>
      <w:r w:rsidR="0048507E">
        <w:rPr>
          <w:rFonts w:ascii="Times New Roman" w:hAnsi="Times New Roman" w:cs="Times New Roman"/>
          <w:sz w:val="28"/>
          <w:szCs w:val="28"/>
        </w:rPr>
        <w:t>обводить через кальку различные изображения</w:t>
      </w:r>
      <w:r w:rsidR="00001ADF">
        <w:rPr>
          <w:rFonts w:ascii="Times New Roman" w:hAnsi="Times New Roman" w:cs="Times New Roman"/>
          <w:sz w:val="28"/>
          <w:szCs w:val="28"/>
        </w:rPr>
        <w:t xml:space="preserve">, </w:t>
      </w:r>
      <w:r w:rsidR="0048507E">
        <w:rPr>
          <w:rFonts w:ascii="Times New Roman" w:hAnsi="Times New Roman" w:cs="Times New Roman"/>
          <w:sz w:val="28"/>
          <w:szCs w:val="28"/>
        </w:rPr>
        <w:t xml:space="preserve">проходить </w:t>
      </w:r>
      <w:r w:rsidR="00001ADF">
        <w:rPr>
          <w:rFonts w:ascii="Times New Roman" w:hAnsi="Times New Roman" w:cs="Times New Roman"/>
          <w:sz w:val="28"/>
          <w:szCs w:val="28"/>
        </w:rPr>
        <w:t>различные лабиринты</w:t>
      </w:r>
      <w:proofErr w:type="gramEnd"/>
      <w:r w:rsidR="0061342A">
        <w:rPr>
          <w:rFonts w:ascii="Times New Roman" w:hAnsi="Times New Roman" w:cs="Times New Roman"/>
          <w:sz w:val="28"/>
          <w:szCs w:val="28"/>
        </w:rPr>
        <w:t xml:space="preserve"> и так далее.</w:t>
      </w:r>
    </w:p>
    <w:p w:rsidR="00001ADF" w:rsidRDefault="00001ADF" w:rsidP="0048507E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 же применяются</w:t>
      </w:r>
      <w:r w:rsidR="00F17B2A">
        <w:rPr>
          <w:rFonts w:ascii="Times New Roman" w:hAnsi="Times New Roman" w:cs="Times New Roman"/>
          <w:sz w:val="28"/>
          <w:szCs w:val="28"/>
        </w:rPr>
        <w:t xml:space="preserve"> различные игры с мячом (катание друг другу, в кегли, метание в цель), с калейдоскопом, с различными </w:t>
      </w:r>
      <w:proofErr w:type="spellStart"/>
      <w:r w:rsidR="00F17B2A">
        <w:rPr>
          <w:rFonts w:ascii="Times New Roman" w:hAnsi="Times New Roman" w:cs="Times New Roman"/>
          <w:sz w:val="28"/>
          <w:szCs w:val="28"/>
        </w:rPr>
        <w:t>кольцебросами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B2A">
        <w:rPr>
          <w:rFonts w:ascii="Times New Roman" w:hAnsi="Times New Roman" w:cs="Times New Roman"/>
          <w:sz w:val="28"/>
          <w:szCs w:val="28"/>
        </w:rPr>
        <w:t>(например,  «</w:t>
      </w:r>
      <w:proofErr w:type="spellStart"/>
      <w:r w:rsidR="00F17B2A">
        <w:rPr>
          <w:rFonts w:ascii="Times New Roman" w:hAnsi="Times New Roman" w:cs="Times New Roman"/>
          <w:sz w:val="28"/>
          <w:szCs w:val="28"/>
        </w:rPr>
        <w:t>Стереотренер</w:t>
      </w:r>
      <w:proofErr w:type="spellEnd"/>
      <w:r w:rsidR="00F17B2A">
        <w:rPr>
          <w:rFonts w:ascii="Times New Roman" w:hAnsi="Times New Roman" w:cs="Times New Roman"/>
          <w:sz w:val="28"/>
          <w:szCs w:val="28"/>
        </w:rPr>
        <w:t>» - состоит из пластм</w:t>
      </w:r>
      <w:r w:rsidR="0048507E">
        <w:rPr>
          <w:rFonts w:ascii="Times New Roman" w:hAnsi="Times New Roman" w:cs="Times New Roman"/>
          <w:sz w:val="28"/>
          <w:szCs w:val="28"/>
        </w:rPr>
        <w:t>ассовой линейки с круглыми отвер</w:t>
      </w:r>
      <w:r w:rsidR="00F17B2A">
        <w:rPr>
          <w:rFonts w:ascii="Times New Roman" w:hAnsi="Times New Roman" w:cs="Times New Roman"/>
          <w:sz w:val="28"/>
          <w:szCs w:val="28"/>
        </w:rPr>
        <w:t>стиями и шарика, прикреплен</w:t>
      </w:r>
      <w:r w:rsidR="0048507E">
        <w:rPr>
          <w:rFonts w:ascii="Times New Roman" w:hAnsi="Times New Roman" w:cs="Times New Roman"/>
          <w:sz w:val="28"/>
          <w:szCs w:val="28"/>
        </w:rPr>
        <w:t>ного на ниточке к концу линейки; д</w:t>
      </w:r>
      <w:r w:rsidR="00F17B2A">
        <w:rPr>
          <w:rFonts w:ascii="Times New Roman" w:hAnsi="Times New Roman" w:cs="Times New Roman"/>
          <w:sz w:val="28"/>
          <w:szCs w:val="28"/>
        </w:rPr>
        <w:t>ержа ручку устройства, ребенок должен, раскачивая нитку шариком, попасть в каждое отверстие</w:t>
      </w:r>
      <w:r w:rsidR="0048507E">
        <w:rPr>
          <w:rFonts w:ascii="Times New Roman" w:hAnsi="Times New Roman" w:cs="Times New Roman"/>
          <w:sz w:val="28"/>
          <w:szCs w:val="28"/>
        </w:rPr>
        <w:t>; д</w:t>
      </w:r>
      <w:r w:rsidR="00F17B2A">
        <w:rPr>
          <w:rFonts w:ascii="Times New Roman" w:hAnsi="Times New Roman" w:cs="Times New Roman"/>
          <w:sz w:val="28"/>
          <w:szCs w:val="28"/>
        </w:rPr>
        <w:t>лительность – 5-8 мин</w:t>
      </w:r>
      <w:r w:rsidR="0048507E">
        <w:rPr>
          <w:rFonts w:ascii="Times New Roman" w:hAnsi="Times New Roman" w:cs="Times New Roman"/>
          <w:sz w:val="28"/>
          <w:szCs w:val="28"/>
        </w:rPr>
        <w:t>ут 2-3 раза в день);</w:t>
      </w:r>
      <w:proofErr w:type="gramEnd"/>
      <w:r w:rsidR="0048507E">
        <w:rPr>
          <w:rFonts w:ascii="Times New Roman" w:hAnsi="Times New Roman" w:cs="Times New Roman"/>
          <w:sz w:val="28"/>
          <w:szCs w:val="28"/>
        </w:rPr>
        <w:t xml:space="preserve"> игры «Настольный баскетбол», «Положи с помощью крана кубики на машину», «Поймай рыбку»</w:t>
      </w:r>
      <w:r w:rsidR="0061342A">
        <w:rPr>
          <w:rFonts w:ascii="Times New Roman" w:hAnsi="Times New Roman" w:cs="Times New Roman"/>
          <w:sz w:val="28"/>
          <w:szCs w:val="28"/>
        </w:rPr>
        <w:t xml:space="preserve"> и другие.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001ADF" w:rsidSect="004850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EFD"/>
    <w:multiLevelType w:val="hybridMultilevel"/>
    <w:tmpl w:val="A264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D93"/>
    <w:rsid w:val="00001ADF"/>
    <w:rsid w:val="00297D93"/>
    <w:rsid w:val="00434F1A"/>
    <w:rsid w:val="0048507E"/>
    <w:rsid w:val="004928CF"/>
    <w:rsid w:val="005B7466"/>
    <w:rsid w:val="0061342A"/>
    <w:rsid w:val="00891A63"/>
    <w:rsid w:val="008D2805"/>
    <w:rsid w:val="00F17B2A"/>
    <w:rsid w:val="00F5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Светуля</cp:lastModifiedBy>
  <cp:revision>3</cp:revision>
  <cp:lastPrinted>2016-02-03T05:35:00Z</cp:lastPrinted>
  <dcterms:created xsi:type="dcterms:W3CDTF">2016-01-31T16:15:00Z</dcterms:created>
  <dcterms:modified xsi:type="dcterms:W3CDTF">2016-02-03T06:35:00Z</dcterms:modified>
</cp:coreProperties>
</file>